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right="-180" w:hanging="360"/>
        <w:jc w:val="center"/>
        <w:rPr>
          <w:b/>
          <w:b/>
          <w:sz w:val="32"/>
          <w:szCs w:val="32"/>
        </w:rPr>
      </w:pPr>
      <w:r>
        <w:rPr>
          <w:rFonts w:ascii="Arial" w:hAnsi="Arial"/>
          <w:b/>
          <w:sz w:val="28"/>
          <w:szCs w:val="28"/>
        </w:rPr>
        <w:t>Regional Office of Education #3</w:t>
      </w:r>
    </w:p>
    <w:p>
      <w:pPr>
        <w:pStyle w:val="NoSpacing"/>
        <w:ind w:right="-180" w:hanging="360"/>
        <w:jc w:val="center"/>
        <w:rPr>
          <w:b/>
          <w:b/>
          <w:sz w:val="32"/>
          <w:szCs w:val="32"/>
        </w:rPr>
      </w:pPr>
      <w:r>
        <w:rPr>
          <w:rFonts w:ascii="Arial" w:hAnsi="Arial"/>
          <w:b/>
          <w:sz w:val="28"/>
          <w:szCs w:val="28"/>
        </w:rPr>
        <w:t>Service Organization Controls (SOC) Report Review Checklist</w:t>
      </w:r>
    </w:p>
    <w:p>
      <w:pPr>
        <w:pStyle w:val="Normal"/>
        <w:tabs>
          <w:tab w:val="clear" w:pos="709"/>
          <w:tab w:val="left" w:pos="1800" w:leader="none"/>
          <w:tab w:val="left" w:pos="3420" w:leader="none"/>
          <w:tab w:val="left" w:pos="5040" w:leader="none"/>
          <w:tab w:val="left" w:pos="6570" w:leader="none"/>
          <w:tab w:val="left" w:pos="7830" w:leader="none"/>
        </w:tabs>
        <w:bidi w:val="0"/>
        <w:ind w:right="-180" w:hanging="360"/>
        <w:jc w:val="left"/>
        <w:rPr>
          <w:rFonts w:ascii="Arial" w:hAnsi="Arial"/>
          <w:sz w:val="28"/>
          <w:szCs w:val="28"/>
        </w:rPr>
      </w:pPr>
      <w:r>
        <w:rPr>
          <w:rFonts w:ascii="Arial" w:hAnsi="Arial"/>
          <w:sz w:val="28"/>
          <w:szCs w:val="28"/>
        </w:rPr>
      </w:r>
    </w:p>
    <w:p>
      <w:pPr>
        <w:pStyle w:val="Normal"/>
        <w:tabs>
          <w:tab w:val="clear" w:pos="709"/>
          <w:tab w:val="left" w:pos="1080" w:leader="none"/>
          <w:tab w:val="left" w:pos="3060" w:leader="none"/>
          <w:tab w:val="left" w:pos="4590" w:leader="none"/>
          <w:tab w:val="left" w:pos="5040" w:leader="none"/>
          <w:tab w:val="left" w:pos="6210" w:leader="none"/>
          <w:tab w:val="left" w:pos="6300" w:leader="none"/>
          <w:tab w:val="left" w:pos="7650" w:leader="none"/>
          <w:tab w:val="left" w:pos="7830" w:leader="none"/>
        </w:tabs>
        <w:bidi w:val="0"/>
        <w:ind w:right="-180" w:hanging="360"/>
        <w:jc w:val="left"/>
        <w:rPr/>
      </w:pPr>
      <w:r>
        <w:rPr>
          <w:rFonts w:ascii="Arial" w:hAnsi="Arial"/>
          <w:b/>
          <w:color w:val="1F4E79" w:themeColor="accent1" w:themeShade="80"/>
          <w:sz w:val="28"/>
          <w:szCs w:val="28"/>
        </w:rPr>
        <w:t>Department:</w:t>
      </w:r>
      <w:r>
        <w:rPr>
          <w:rFonts w:ascii="Arial" w:hAnsi="Arial"/>
          <w:sz w:val="28"/>
          <w:szCs w:val="28"/>
        </w:rPr>
        <w:t xml:space="preserve"> </w:t>
      </w:r>
      <w:sdt>
        <w:sdtPr>
          <w:id w:val="1769480347"/>
        </w:sdtPr>
        <w:sdtContent>
          <w:r>
            <w:rPr>
              <w:rStyle w:val="PlaceholderText"/>
              <w:rFonts w:eastAsia="Noto Serif CJK SC" w:cs="Lohit Devanagari" w:ascii="Arial" w:hAnsi="Arial"/>
              <w:color w:val="000000"/>
              <w:kern w:val="2"/>
              <w:sz w:val="28"/>
              <w:szCs w:val="28"/>
              <w:lang w:val="en-US" w:eastAsia="zh-CN" w:bidi="hi-IN"/>
            </w:rPr>
            <w:t>Technology</w:t>
          </w:r>
        </w:sdtContent>
      </w:sdt>
    </w:p>
    <w:p>
      <w:pPr>
        <w:pStyle w:val="Normal"/>
        <w:tabs>
          <w:tab w:val="clear" w:pos="709"/>
          <w:tab w:val="left" w:pos="1800" w:leader="none"/>
        </w:tabs>
        <w:bidi w:val="0"/>
        <w:ind w:right="-180" w:hanging="360"/>
        <w:jc w:val="left"/>
        <w:rPr/>
      </w:pPr>
      <w:r>
        <w:rPr>
          <w:rFonts w:ascii="Arial" w:hAnsi="Arial"/>
          <w:b/>
          <w:color w:val="1F4E79" w:themeColor="accent1" w:themeShade="80"/>
          <w:sz w:val="28"/>
          <w:szCs w:val="28"/>
        </w:rPr>
        <w:t>Name of Responsible Party Completing this Checklist:</w:t>
      </w:r>
      <w:r>
        <w:rPr>
          <w:rFonts w:ascii="Arial" w:hAnsi="Arial"/>
          <w:sz w:val="28"/>
          <w:szCs w:val="28"/>
        </w:rPr>
        <w:t xml:space="preserve"> </w:t>
      </w:r>
      <w:sdt>
        <w:sdtPr>
          <w:id w:val="168907264"/>
        </w:sdtPr>
        <w:sdtContent>
          <w:r>
            <w:rPr>
              <w:rStyle w:val="PlaceholderText"/>
              <w:rFonts w:eastAsia="Noto Serif CJK SC" w:cs="Lohit Devanagari" w:ascii="Arial" w:hAnsi="Arial"/>
              <w:color w:val="000000"/>
              <w:kern w:val="2"/>
              <w:sz w:val="28"/>
              <w:szCs w:val="28"/>
              <w:lang w:val="en-US" w:eastAsia="zh-CN" w:bidi="hi-IN"/>
            </w:rPr>
            <w:t>Mark Drone, Technology Specialist</w:t>
          </w:r>
        </w:sdtContent>
      </w:sdt>
    </w:p>
    <w:p>
      <w:pPr>
        <w:pStyle w:val="Normal"/>
        <w:tabs>
          <w:tab w:val="clear" w:pos="709"/>
          <w:tab w:val="left" w:pos="1800" w:leader="none"/>
        </w:tabs>
        <w:bidi w:val="0"/>
        <w:ind w:right="-180" w:hanging="360"/>
        <w:jc w:val="left"/>
        <w:rPr/>
      </w:pPr>
      <w:r>
        <w:rPr>
          <w:rFonts w:ascii="Arial" w:hAnsi="Arial"/>
          <w:b/>
          <w:color w:val="1F4E79" w:themeColor="accent1" w:themeShade="80"/>
          <w:sz w:val="28"/>
          <w:szCs w:val="28"/>
        </w:rPr>
        <w:t>Date of Completion of Review:</w:t>
      </w:r>
      <w:r>
        <w:rPr>
          <w:rFonts w:ascii="Arial" w:hAnsi="Arial"/>
          <w:sz w:val="28"/>
          <w:szCs w:val="28"/>
        </w:rPr>
        <w:t xml:space="preserve"> </w:t>
      </w:r>
      <w:sdt>
        <w:sdtPr>
          <w:id w:val="566509373"/>
        </w:sdtPr>
        <w:sdtContent>
          <w:r>
            <w:rPr>
              <w:rStyle w:val="PlaceholderText"/>
              <w:rFonts w:eastAsia="Noto Serif CJK SC" w:cs="Lohit Devanagari" w:ascii="Arial" w:hAnsi="Arial"/>
              <w:color w:val="000000"/>
              <w:kern w:val="2"/>
              <w:sz w:val="28"/>
              <w:szCs w:val="28"/>
              <w:lang w:val="en-US" w:eastAsia="zh-CN" w:bidi="hi-IN"/>
            </w:rPr>
            <w:t>August 2, 2021</w:t>
          </w:r>
        </w:sdtContent>
      </w:sdt>
    </w:p>
    <w:p>
      <w:pPr>
        <w:pStyle w:val="Normal"/>
        <w:tabs>
          <w:tab w:val="clear" w:pos="709"/>
          <w:tab w:val="left" w:pos="1800" w:leader="none"/>
        </w:tabs>
        <w:bidi w:val="0"/>
        <w:ind w:right="-180" w:hanging="360"/>
        <w:jc w:val="left"/>
        <w:rPr/>
      </w:pPr>
      <w:r>
        <w:rPr>
          <w:rFonts w:ascii="Arial" w:hAnsi="Arial"/>
          <w:b/>
          <w:color w:val="1F4E79" w:themeColor="accent1" w:themeShade="80"/>
          <w:sz w:val="28"/>
          <w:szCs w:val="28"/>
        </w:rPr>
        <w:t>Name of Third Party Service Organization:</w:t>
      </w:r>
      <w:r>
        <w:rPr>
          <w:rFonts w:ascii="Arial" w:hAnsi="Arial"/>
          <w:sz w:val="28"/>
          <w:szCs w:val="28"/>
        </w:rPr>
        <w:t xml:space="preserve"> </w:t>
      </w:r>
      <w:sdt>
        <w:sdtPr>
          <w:id w:val="416031537"/>
        </w:sdtPr>
        <w:sdtContent>
          <w:r>
            <w:rPr>
              <w:rStyle w:val="PlaceholderText"/>
              <w:rFonts w:eastAsia="Noto Serif CJK SC" w:cs="Lohit Devanagari" w:ascii="Arial" w:hAnsi="Arial"/>
              <w:color w:val="000000"/>
              <w:kern w:val="2"/>
              <w:sz w:val="28"/>
              <w:szCs w:val="28"/>
              <w:lang w:val="en-US" w:eastAsia="zh-CN" w:bidi="hi-IN"/>
            </w:rPr>
            <w:t xml:space="preserve">Specialized Data Systems (SDS) </w:t>
          </w:r>
        </w:sdtContent>
      </w:sdt>
    </w:p>
    <w:p>
      <w:pPr>
        <w:pStyle w:val="Normal"/>
        <w:tabs>
          <w:tab w:val="clear" w:pos="709"/>
          <w:tab w:val="left" w:pos="1800" w:leader="none"/>
        </w:tabs>
        <w:bidi w:val="0"/>
        <w:ind w:right="-180" w:hanging="360"/>
        <w:jc w:val="left"/>
        <w:rPr/>
      </w:pPr>
      <w:r>
        <w:rPr>
          <w:rFonts w:ascii="Arial" w:hAnsi="Arial"/>
          <w:b/>
          <w:color w:val="1F4E79" w:themeColor="accent1" w:themeShade="80"/>
          <w:sz w:val="28"/>
          <w:szCs w:val="28"/>
        </w:rPr>
        <w:t>Description of Service Being Provided:</w:t>
      </w:r>
      <w:r>
        <w:rPr>
          <w:rFonts w:ascii="Arial" w:hAnsi="Arial"/>
          <w:sz w:val="28"/>
          <w:szCs w:val="28"/>
        </w:rPr>
        <w:t xml:space="preserve"> </w:t>
      </w:r>
      <w:sdt>
        <w:sdtPr>
          <w:id w:val="981310145"/>
        </w:sdtPr>
        <w:sdtContent>
          <w:r>
            <w:rPr>
              <w:rStyle w:val="PlaceholderText"/>
              <w:rFonts w:ascii="Arial" w:hAnsi="Arial"/>
              <w:color w:val="000000"/>
              <w:sz w:val="28"/>
              <w:szCs w:val="28"/>
            </w:rPr>
            <w:t>Specialized Data Systems (SDS) provides online financial services that allows the Regional Office of Education to manage cash, accounts payable (expenses), purchase orders, cash receipts, journal entries, and account receivable plus a summary of the total revenue and expenses for current month, year to date, budget and budget balance. Additionally, it allows the Regional Office of Education to manage employees, process payroll, work with local banks with direct deposit, handle State and Federal reporting and transfer payroll transactions to the general ledger. A variety of reporting options are available as are a multitude of administrative utilities. ​ Specialized Data Systems (SDS) is completely web-based. They maintain, update and backup the Regional Office of Education’s financial system using Evoque Operations, Inc.'s Colocation Services.</w:t>
          </w:r>
        </w:sdtContent>
      </w:sdt>
    </w:p>
    <w:p>
      <w:pPr>
        <w:pStyle w:val="Normal"/>
        <w:tabs>
          <w:tab w:val="clear" w:pos="709"/>
          <w:tab w:val="left" w:pos="1800" w:leader="none"/>
        </w:tabs>
        <w:bidi w:val="0"/>
        <w:ind w:right="-180" w:hanging="360"/>
        <w:jc w:val="left"/>
        <w:rPr>
          <w:rFonts w:ascii="Arial" w:hAnsi="Arial"/>
          <w:sz w:val="28"/>
          <w:szCs w:val="28"/>
        </w:rPr>
      </w:pPr>
      <w:r>
        <w:rPr>
          <w:rFonts w:ascii="Arial" w:hAnsi="Arial"/>
          <w:sz w:val="28"/>
          <w:szCs w:val="28"/>
        </w:rPr>
      </w:r>
    </w:p>
    <w:p>
      <w:pPr>
        <w:pStyle w:val="Normal"/>
        <w:shd w:val="clear" w:fill="DDDDDD"/>
        <w:tabs>
          <w:tab w:val="clear" w:pos="709"/>
          <w:tab w:val="left" w:pos="180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About the Report</w:t>
      </w:r>
    </w:p>
    <w:p>
      <w:pPr>
        <w:pStyle w:val="Normal"/>
        <w:tabs>
          <w:tab w:val="clear" w:pos="709"/>
          <w:tab w:val="left" w:pos="1800" w:leader="none"/>
          <w:tab w:val="left" w:pos="3150" w:leader="none"/>
        </w:tabs>
        <w:bidi w:val="0"/>
        <w:ind w:right="-180" w:hanging="360"/>
        <w:jc w:val="left"/>
        <w:rPr>
          <w:rFonts w:ascii="Arial" w:hAnsi="Arial"/>
          <w:sz w:val="28"/>
          <w:szCs w:val="28"/>
        </w:rPr>
      </w:pPr>
      <w:r>
        <w:rPr>
          <w:rFonts w:ascii="Arial" w:hAnsi="Arial"/>
          <w:b/>
          <w:color w:val="1F4E79" w:themeColor="accent1" w:themeShade="80"/>
          <w:sz w:val="28"/>
          <w:szCs w:val="28"/>
        </w:rPr>
        <w:t>Report Type:</w:t>
      </w:r>
      <w:r>
        <w:rPr>
          <w:rFonts w:ascii="Arial" w:hAnsi="Arial"/>
          <w:sz w:val="28"/>
          <w:szCs w:val="28"/>
        </w:rPr>
        <w:tab/>
      </w: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SOC 1   </w:t>
        <w:tab/>
      </w: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SOC 2</w:t>
      </w:r>
      <w:r>
        <w:rPr>
          <w:rFonts w:ascii="Arial" w:hAnsi="Arial"/>
          <w:sz w:val="28"/>
          <w:szCs w:val="28"/>
        </w:rPr>
        <w:tab/>
        <w:t xml:space="preserve">      </w:t>
      </w: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SOC 3</w:t>
      </w:r>
    </w:p>
    <w:p>
      <w:pPr>
        <w:pStyle w:val="Normal"/>
        <w:tabs>
          <w:tab w:val="clear" w:pos="709"/>
          <w:tab w:val="left" w:pos="1800" w:leader="none"/>
          <w:tab w:val="left" w:pos="3150" w:leader="none"/>
        </w:tabs>
        <w:bidi w:val="0"/>
        <w:ind w:right="-180" w:hanging="360"/>
        <w:jc w:val="left"/>
        <w:rPr/>
      </w:pPr>
      <w:r>
        <w:rPr>
          <w:rFonts w:ascii="Arial" w:hAnsi="Arial"/>
          <w:b/>
          <w:color w:val="1F4E79" w:themeColor="accent1" w:themeShade="80"/>
          <w:sz w:val="28"/>
          <w:szCs w:val="28"/>
        </w:rPr>
        <w:t>Name of Audit Firm:</w:t>
      </w:r>
      <w:r>
        <w:rPr>
          <w:rFonts w:ascii="Arial" w:hAnsi="Arial"/>
          <w:sz w:val="28"/>
          <w:szCs w:val="28"/>
        </w:rPr>
        <w:t xml:space="preserve"> </w:t>
      </w:r>
      <w:r>
        <w:rPr>
          <w:rStyle w:val="PlaceholderText"/>
          <w:rFonts w:ascii="Arial" w:hAnsi="Arial"/>
          <w:color w:val="000000"/>
          <w:sz w:val="28"/>
          <w:szCs w:val="28"/>
        </w:rPr>
        <w:t>Ernst &amp; Young LLP ("EY")</w:t>
      </w:r>
    </w:p>
    <w:p>
      <w:pPr>
        <w:pStyle w:val="Normal"/>
        <w:tabs>
          <w:tab w:val="clear" w:pos="709"/>
          <w:tab w:val="left" w:pos="1800" w:leader="none"/>
          <w:tab w:val="left" w:pos="3150" w:leader="none"/>
        </w:tabs>
        <w:bidi w:val="0"/>
        <w:ind w:right="-180" w:hanging="360"/>
        <w:jc w:val="left"/>
        <w:rPr/>
      </w:pPr>
      <w:r>
        <w:rPr>
          <w:rFonts w:ascii="Arial" w:hAnsi="Arial"/>
          <w:b/>
          <w:color w:val="1F4E79" w:themeColor="accent1" w:themeShade="80"/>
          <w:sz w:val="28"/>
          <w:szCs w:val="28"/>
        </w:rPr>
        <w:t>Period Covered by Report:</w:t>
      </w:r>
      <w:r>
        <w:rPr>
          <w:rFonts w:ascii="Arial" w:hAnsi="Arial"/>
          <w:sz w:val="28"/>
          <w:szCs w:val="28"/>
        </w:rPr>
        <w:t xml:space="preserve"> </w:t>
      </w:r>
      <w:sdt>
        <w:sdtPr>
          <w:id w:val="852837443"/>
        </w:sdtPr>
        <w:sdtContent>
          <w:r>
            <w:rPr>
              <w:rStyle w:val="PlaceholderText"/>
              <w:rFonts w:eastAsia="Noto Serif CJK SC" w:cs="Lohit Devanagari" w:ascii="Arial" w:hAnsi="Arial"/>
              <w:color w:val="000000"/>
              <w:kern w:val="2"/>
              <w:sz w:val="28"/>
              <w:szCs w:val="28"/>
              <w:lang w:val="en-US" w:eastAsia="zh-CN" w:bidi="hi-IN"/>
            </w:rPr>
            <w:t>July 1, 2020 – June 30, 2021</w:t>
          </w:r>
        </w:sdtContent>
      </w:sdt>
      <w:r>
        <w:rPr>
          <w:rFonts w:ascii="Arial" w:hAnsi="Arial"/>
          <w:sz w:val="28"/>
          <w:szCs w:val="28"/>
        </w:rPr>
        <w:tab/>
      </w:r>
    </w:p>
    <w:p>
      <w:pPr>
        <w:pStyle w:val="Normal"/>
        <w:tabs>
          <w:tab w:val="clear" w:pos="709"/>
          <w:tab w:val="left" w:pos="1800" w:leader="none"/>
          <w:tab w:val="left" w:pos="3150" w:leader="none"/>
        </w:tabs>
        <w:bidi w:val="0"/>
        <w:ind w:right="-180" w:hanging="360"/>
        <w:jc w:val="left"/>
        <w:rPr/>
      </w:pPr>
      <w:r>
        <w:rPr>
          <w:rFonts w:ascii="Arial" w:hAnsi="Arial"/>
          <w:b/>
          <w:color w:val="1F4E79" w:themeColor="accent1" w:themeShade="80"/>
          <w:sz w:val="28"/>
          <w:szCs w:val="28"/>
        </w:rPr>
        <w:t>Date of Report:</w:t>
      </w:r>
      <w:r>
        <w:rPr>
          <w:rFonts w:ascii="Arial" w:hAnsi="Arial"/>
          <w:sz w:val="28"/>
          <w:szCs w:val="28"/>
        </w:rPr>
        <w:t xml:space="preserve"> </w:t>
      </w:r>
      <w:sdt>
        <w:sdtPr>
          <w:id w:val="825414780"/>
        </w:sdtPr>
        <w:sdtContent>
          <w:r>
            <w:rPr>
              <w:rStyle w:val="PlaceholderText"/>
              <w:rFonts w:eastAsia="Noto Serif CJK SC" w:cs="Lohit Devanagari" w:ascii="Arial" w:hAnsi="Arial"/>
              <w:color w:val="000000"/>
              <w:kern w:val="2"/>
              <w:sz w:val="28"/>
              <w:szCs w:val="28"/>
              <w:lang w:val="en-US" w:eastAsia="zh-CN" w:bidi="hi-IN"/>
            </w:rPr>
            <w:t>August 2, 2021</w:t>
          </w:r>
        </w:sdtContent>
      </w:sdt>
    </w:p>
    <w:p>
      <w:pPr>
        <w:pStyle w:val="Normal"/>
        <w:tabs>
          <w:tab w:val="clear" w:pos="709"/>
          <w:tab w:val="left" w:pos="180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Does the report cover the services being contracted?</w:t>
      </w:r>
    </w:p>
    <w:p>
      <w:pPr>
        <w:pStyle w:val="Normal"/>
        <w:tabs>
          <w:tab w:val="clear" w:pos="709"/>
          <w:tab w:val="left" w:pos="180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Yes. The report covers the services that were contracted for.  See the description of services above.</w:t>
      </w:r>
    </w:p>
    <w:p>
      <w:pPr>
        <w:pStyle w:val="Normal"/>
        <w:tabs>
          <w:tab w:val="clear" w:pos="709"/>
          <w:tab w:val="left" w:pos="180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No. The report does not cover the services contracted for.  Describe below the measures taken to assess the controls in place at the Third Party Service Provider in the absence of a SOC report that covers the services being provided.</w:t>
      </w:r>
    </w:p>
    <w:p>
      <w:pPr>
        <w:pStyle w:val="Normal"/>
        <w:tabs>
          <w:tab w:val="clear" w:pos="709"/>
          <w:tab w:val="left" w:pos="1800" w:leader="none"/>
        </w:tabs>
        <w:bidi w:val="0"/>
        <w:ind w:right="-180" w:hanging="360"/>
        <w:jc w:val="left"/>
        <w:rPr/>
      </w:pPr>
      <w:r>
        <w:rPr>
          <w:rFonts w:ascii="Arial" w:hAnsi="Arial"/>
          <w:sz w:val="28"/>
          <w:szCs w:val="28"/>
        </w:rPr>
        <w:t>Comments (required if “No” is checked above):</w:t>
      </w:r>
    </w:p>
    <w:p>
      <w:pPr>
        <w:pStyle w:val="Normal"/>
        <w:tabs>
          <w:tab w:val="clear" w:pos="709"/>
          <w:tab w:val="left" w:pos="1800" w:leader="none"/>
        </w:tabs>
        <w:bidi w:val="0"/>
        <w:ind w:right="-180" w:hanging="360"/>
        <w:jc w:val="left"/>
        <w:rPr>
          <w:rFonts w:ascii="Arial" w:hAnsi="Arial"/>
          <w:sz w:val="28"/>
          <w:szCs w:val="28"/>
        </w:rPr>
      </w:pPr>
      <w:r>
        <w:rPr>
          <w:rFonts w:ascii="Arial" w:hAnsi="Arial"/>
          <w:sz w:val="28"/>
          <w:szCs w:val="28"/>
        </w:rPr>
      </w:r>
    </w:p>
    <w:p>
      <w:pPr>
        <w:pStyle w:val="Normal"/>
        <w:tabs>
          <w:tab w:val="clear" w:pos="709"/>
          <w:tab w:val="left" w:pos="1800" w:leader="none"/>
        </w:tabs>
        <w:bidi w:val="0"/>
        <w:ind w:right="-180" w:hanging="360"/>
        <w:jc w:val="left"/>
        <w:rPr>
          <w:rFonts w:ascii="Arial" w:hAnsi="Arial"/>
          <w:sz w:val="28"/>
          <w:szCs w:val="28"/>
        </w:rPr>
      </w:pPr>
      <w:r>
        <w:rPr>
          <w:rFonts w:ascii="Arial" w:hAnsi="Arial"/>
          <w:sz w:val="28"/>
          <w:szCs w:val="28"/>
        </w:rPr>
      </w:r>
    </w:p>
    <w:p>
      <w:pPr>
        <w:pStyle w:val="Normal"/>
        <w:shd w:val="clear" w:fill="DDDDDD"/>
        <w:tabs>
          <w:tab w:val="clear" w:pos="709"/>
          <w:tab w:val="left" w:pos="180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Evidence of Review</w:t>
      </w:r>
    </w:p>
    <w:p>
      <w:pPr>
        <w:pStyle w:val="Normal"/>
        <w:tabs>
          <w:tab w:val="clear" w:pos="709"/>
          <w:tab w:val="left" w:pos="1800" w:leader="none"/>
          <w:tab w:val="left" w:pos="315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Are Complementary User Entity Controls necessary to achieve the control objectives?</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No. The report does not identify any necessary user entity controls.</w:t>
      </w:r>
    </w:p>
    <w:p>
      <w:pPr>
        <w:pStyle w:val="Normal"/>
        <w:tabs>
          <w:tab w:val="clear" w:pos="709"/>
          <w:tab w:val="left" w:pos="1710" w:leader="none"/>
          <w:tab w:val="left" w:pos="3060" w:leader="none"/>
        </w:tabs>
        <w:bidi w:val="0"/>
        <w:ind w:left="-90" w:right="-180" w:hanging="27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Yes. The report identifies necessary complementary user entity controls.  Summarize the required complementary user entity controls below.</w:t>
      </w:r>
    </w:p>
    <w:p>
      <w:pPr>
        <w:pStyle w:val="Normal"/>
        <w:tabs>
          <w:tab w:val="clear" w:pos="709"/>
          <w:tab w:val="left" w:pos="1440" w:leader="none"/>
          <w:tab w:val="left" w:pos="2790" w:leader="none"/>
        </w:tabs>
        <w:bidi w:val="0"/>
        <w:ind w:left="-360" w:right="-180" w:hanging="0"/>
        <w:jc w:val="left"/>
        <w:rPr/>
      </w:pPr>
      <w:r>
        <w:rPr>
          <w:rFonts w:ascii="Arial" w:hAnsi="Arial"/>
          <w:sz w:val="28"/>
          <w:szCs w:val="28"/>
        </w:rPr>
        <w:t xml:space="preserve">Provide a summary of the required complementary user entity controls (CUEC) (or attach relevant pages from the SOC report which provide a summary of the CUEC). (Required if “Yes” is checked above): </w:t>
      </w:r>
      <w:sdt>
        <w:sdtPr>
          <w:id w:val="1509676296"/>
        </w:sdtPr>
        <w:sdtContent>
          <w:bookmarkStart w:id="0" w:name="_GoBack"/>
          <w:r>
            <w:rPr>
              <w:rStyle w:val="PlaceholderText"/>
              <w:rFonts w:ascii="Arial" w:hAnsi="Arial"/>
              <w:sz w:val="28"/>
              <w:szCs w:val="28"/>
            </w:rPr>
            <w:t xml:space="preserve">Enter a </w:t>
          </w:r>
          <w:r>
            <w:rPr>
              <w:rStyle w:val="PlaceholderText"/>
              <w:rFonts w:ascii="Arial" w:hAnsi="Arial"/>
              <w:sz w:val="28"/>
              <w:szCs w:val="28"/>
            </w:rPr>
            <w:t>summary of required complimentary user entity controls here.</w:t>
          </w:r>
          <w:bookmarkEnd w:id="0"/>
        </w:sdtContent>
      </w:sdt>
    </w:p>
    <w:p>
      <w:pPr>
        <w:pStyle w:val="Normal"/>
        <w:tabs>
          <w:tab w:val="clear" w:pos="709"/>
          <w:tab w:val="left" w:pos="1440" w:leader="none"/>
          <w:tab w:val="left" w:pos="2790" w:leader="none"/>
        </w:tabs>
        <w:bidi w:val="0"/>
        <w:ind w:left="-360" w:right="-180" w:hanging="0"/>
        <w:jc w:val="left"/>
        <w:rPr>
          <w:rFonts w:ascii="Arial" w:hAnsi="Arial"/>
          <w:sz w:val="28"/>
          <w:szCs w:val="28"/>
        </w:rPr>
      </w:pPr>
      <w:r>
        <w:rPr>
          <w:b/>
          <w:color w:val="1F4E79" w:themeColor="accent1" w:themeShade="80"/>
          <w:sz w:val="28"/>
          <w:szCs w:val="28"/>
        </w:rPr>
      </w:r>
    </w:p>
    <w:p>
      <w:pPr>
        <w:pStyle w:val="Normal"/>
        <w:tabs>
          <w:tab w:val="clear" w:pos="709"/>
          <w:tab w:val="left" w:pos="1800" w:leader="none"/>
          <w:tab w:val="left" w:pos="315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Are the required complementary user entity controls in place?</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N/A. Complementary user entity controls are not required.</w:t>
      </w:r>
    </w:p>
    <w:p>
      <w:pPr>
        <w:pStyle w:val="Normal"/>
        <w:tabs>
          <w:tab w:val="clear" w:pos="709"/>
          <w:tab w:val="left" w:pos="1800" w:leader="none"/>
          <w:tab w:val="left" w:pos="3150" w:leader="none"/>
        </w:tabs>
        <w:bidi w:val="0"/>
        <w:ind w:right="-180" w:hanging="360"/>
        <w:jc w:val="left"/>
        <w:rPr/>
      </w:pPr>
      <w:sdt>
        <w:sdtPr>
          <w:id w:val="361670670"/>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Yes. The required complementary user entity controls are in place.</w:t>
      </w:r>
    </w:p>
    <w:p>
      <w:pPr>
        <w:pStyle w:val="Normal"/>
        <w:tabs>
          <w:tab w:val="clear" w:pos="709"/>
          <w:tab w:val="left" w:pos="1800" w:leader="none"/>
          <w:tab w:val="left" w:pos="3150" w:leader="none"/>
        </w:tabs>
        <w:bidi w:val="0"/>
        <w:ind w:right="-180" w:hanging="360"/>
        <w:jc w:val="left"/>
        <w:rPr/>
      </w:pPr>
      <w:sdt>
        <w:sdtPr>
          <w:id w:val="1045174878"/>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No. Complementary user entity controls are required but are not in place.</w:t>
      </w:r>
    </w:p>
    <w:p>
      <w:pPr>
        <w:pStyle w:val="Normal"/>
        <w:tabs>
          <w:tab w:val="clear" w:pos="709"/>
          <w:tab w:val="left" w:pos="1800" w:leader="none"/>
          <w:tab w:val="left" w:pos="3150" w:leader="none"/>
        </w:tabs>
        <w:bidi w:val="0"/>
        <w:ind w:right="-180" w:hanging="360"/>
        <w:jc w:val="left"/>
        <w:rPr/>
      </w:pPr>
      <w:sdt>
        <w:sdtPr>
          <w:id w:val="1772627959"/>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r>
        <w:rPr>
          <w:b/>
          <w:color w:val="1F4E79" w:themeColor="accent1" w:themeShade="80"/>
          <w:sz w:val="28"/>
          <w:szCs w:val="28"/>
        </w:rPr>
      </w:r>
    </w:p>
    <w:p>
      <w:pPr>
        <w:pStyle w:val="Normal"/>
        <w:tabs>
          <w:tab w:val="clear" w:pos="709"/>
          <w:tab w:val="left" w:pos="1440" w:leader="none"/>
          <w:tab w:val="left" w:pos="2790" w:leader="none"/>
        </w:tabs>
        <w:bidi w:val="0"/>
        <w:ind w:left="-360" w:right="-180" w:hanging="0"/>
        <w:jc w:val="left"/>
        <w:rPr>
          <w:b/>
          <w:b/>
          <w:color w:val="1F4E79" w:themeColor="accent1" w:themeShade="80"/>
          <w:sz w:val="28"/>
          <w:szCs w:val="28"/>
        </w:rPr>
      </w:pPr>
      <w:r>
        <w:rPr>
          <w:rFonts w:ascii="Arial" w:hAnsi="Arial"/>
          <w:b/>
          <w:color w:val="1F4E79" w:themeColor="accent1" w:themeShade="80"/>
          <w:sz w:val="28"/>
          <w:szCs w:val="28"/>
        </w:rPr>
        <w:t xml:space="preserve">If the checklist is being completed by an entity other than the ultimate end-user department, consider whether a review of the CUEC by the ultimate end-user department is required.  </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N/A. Complementary user entity controls are not required.</w:t>
      </w:r>
    </w:p>
    <w:p>
      <w:pPr>
        <w:pStyle w:val="Normal"/>
        <w:tabs>
          <w:tab w:val="clear" w:pos="709"/>
          <w:tab w:val="left" w:pos="1800" w:leader="none"/>
          <w:tab w:val="left" w:pos="3150" w:leader="none"/>
        </w:tabs>
        <w:bidi w:val="0"/>
        <w:ind w:right="-180" w:hanging="360"/>
        <w:jc w:val="left"/>
        <w:rPr/>
      </w:pPr>
      <w:sdt>
        <w:sdtPr>
          <w:id w:val="1975715289"/>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N/A. Checklist was completed by the ultimate end-user department.</w:t>
      </w:r>
    </w:p>
    <w:p>
      <w:pPr>
        <w:pStyle w:val="Normal"/>
        <w:tabs>
          <w:tab w:val="clear" w:pos="709"/>
          <w:tab w:val="left" w:pos="1800" w:leader="none"/>
          <w:tab w:val="left" w:pos="3150" w:leader="none"/>
        </w:tabs>
        <w:bidi w:val="0"/>
        <w:ind w:right="-180" w:hanging="360"/>
        <w:jc w:val="left"/>
        <w:rPr/>
      </w:pPr>
      <w:sdt>
        <w:sdtPr>
          <w:id w:val="1590849212"/>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No.  A review of CUEC by the ultimate end-user department is not necessary.</w:t>
      </w:r>
    </w:p>
    <w:p>
      <w:pPr>
        <w:pStyle w:val="Normal"/>
        <w:tabs>
          <w:tab w:val="clear" w:pos="709"/>
          <w:tab w:val="left" w:pos="1800" w:leader="none"/>
          <w:tab w:val="left" w:pos="3150" w:leader="none"/>
        </w:tabs>
        <w:bidi w:val="0"/>
        <w:ind w:right="-180" w:hanging="360"/>
        <w:jc w:val="left"/>
        <w:rPr/>
      </w:pPr>
      <w:sdt>
        <w:sdtPr>
          <w:id w:val="108928870"/>
        </w:sdtPr>
        <w:sdtContent>
          <w:r>
            <w:rPr>
              <w:rStyle w:val="PlaceholderText"/>
              <w:rFonts w:ascii="Arial" w:hAnsi="Arial"/>
              <w:sz w:val="28"/>
              <w:szCs w:val="28"/>
            </w:rPr>
            <w:t>Enter any necessary descriptive notes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Yes.  A review of CUEC by the ultimate end-user department is necessary and was performed.</w:t>
      </w:r>
    </w:p>
    <w:p>
      <w:pPr>
        <w:pStyle w:val="Normal"/>
        <w:tabs>
          <w:tab w:val="clear" w:pos="709"/>
          <w:tab w:val="left" w:pos="1800" w:leader="none"/>
          <w:tab w:val="left" w:pos="3150" w:leader="none"/>
        </w:tabs>
        <w:bidi w:val="0"/>
        <w:ind w:right="-180" w:hanging="360"/>
        <w:jc w:val="left"/>
        <w:rPr/>
      </w:pPr>
      <w:sdt>
        <w:sdtPr>
          <w:id w:val="304965345"/>
        </w:sdtPr>
        <w:sdtContent>
          <w:r>
            <w:rPr>
              <w:rStyle w:val="PlaceholderText"/>
              <w:rFonts w:ascii="Arial" w:hAnsi="Arial"/>
              <w:sz w:val="28"/>
              <w:szCs w:val="28"/>
            </w:rPr>
            <w:t>Enter any necessary descriptive notes here.</w:t>
          </w:r>
        </w:sdtContent>
      </w:sdt>
    </w:p>
    <w:p>
      <w:pPr>
        <w:pStyle w:val="Normal"/>
        <w:tabs>
          <w:tab w:val="clear" w:pos="709"/>
          <w:tab w:val="left" w:pos="1440" w:leader="none"/>
          <w:tab w:val="left" w:pos="2790" w:leader="none"/>
        </w:tabs>
        <w:bidi w:val="0"/>
        <w:ind w:left="-360" w:right="-180" w:hanging="0"/>
        <w:jc w:val="left"/>
        <w:rPr>
          <w:b/>
          <w:b/>
          <w:color w:val="1F4E79" w:themeColor="accent1" w:themeShade="80"/>
          <w:sz w:val="28"/>
          <w:szCs w:val="28"/>
        </w:rPr>
      </w:pPr>
      <w:r>
        <w:rPr>
          <w:b/>
          <w:color w:val="1F4E79" w:themeColor="accent1" w:themeShade="80"/>
          <w:sz w:val="28"/>
          <w:szCs w:val="28"/>
        </w:rPr>
      </w:r>
    </w:p>
    <w:p>
      <w:pPr>
        <w:pStyle w:val="Normal"/>
        <w:tabs>
          <w:tab w:val="clear" w:pos="709"/>
          <w:tab w:val="left" w:pos="1800" w:leader="none"/>
          <w:tab w:val="left" w:pos="3150" w:leader="none"/>
        </w:tabs>
        <w:bidi w:val="0"/>
        <w:ind w:right="-180" w:hanging="360"/>
        <w:jc w:val="left"/>
        <w:rPr>
          <w:b/>
          <w:b/>
          <w:color w:val="1F4E79" w:themeColor="accent1" w:themeShade="80"/>
          <w:sz w:val="28"/>
          <w:szCs w:val="28"/>
        </w:rPr>
      </w:pPr>
      <w:r>
        <w:rPr>
          <w:b/>
          <w:color w:val="1F4E79" w:themeColor="accent1" w:themeShade="80"/>
          <w:sz w:val="28"/>
          <w:szCs w:val="28"/>
        </w:rPr>
      </w:r>
    </w:p>
    <w:p>
      <w:pPr>
        <w:pStyle w:val="Normal"/>
        <w:tabs>
          <w:tab w:val="clear" w:pos="709"/>
          <w:tab w:val="left" w:pos="1800" w:leader="none"/>
          <w:tab w:val="left" w:pos="315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Does the report identify any subservice organizations?</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 xml:space="preserve">N/A. The report identifies a subservice organization, but the service being provided to SIU does not include services provided by the subservice organization. </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No. The report does not identify any subservice organizations.</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Yes. The report identifies subservice organizations. Name the subservice organization below and check the box that best describes the further action taken.</w:t>
      </w:r>
    </w:p>
    <w:p>
      <w:pPr>
        <w:pStyle w:val="Normal"/>
        <w:tabs>
          <w:tab w:val="clear" w:pos="709"/>
          <w:tab w:val="left" w:pos="1800" w:leader="none"/>
          <w:tab w:val="left" w:pos="3150" w:leader="none"/>
        </w:tabs>
        <w:bidi w:val="0"/>
        <w:ind w:right="-180" w:hanging="360"/>
        <w:jc w:val="left"/>
        <w:rPr/>
      </w:pPr>
      <w:r>
        <w:rPr>
          <w:rFonts w:ascii="Arial" w:hAnsi="Arial"/>
          <w:sz w:val="28"/>
          <w:szCs w:val="28"/>
        </w:rPr>
        <w:t xml:space="preserve">Name of Subservice Organization: </w:t>
      </w:r>
      <w:sdt>
        <w:sdtPr>
          <w:id w:val="317867586"/>
        </w:sdtPr>
        <w:sdtContent>
          <w:r>
            <w:rPr>
              <w:rStyle w:val="PlaceholderText"/>
              <w:rFonts w:ascii="Arial" w:hAnsi="Arial"/>
              <w:sz w:val="28"/>
              <w:szCs w:val="28"/>
            </w:rPr>
            <w:t>Enter Name of Subservice Organization here.</w:t>
          </w:r>
        </w:sdtContent>
      </w:sdt>
    </w:p>
    <w:p>
      <w:pPr>
        <w:pStyle w:val="Normal"/>
        <w:tabs>
          <w:tab w:val="clear" w:pos="709"/>
          <w:tab w:val="left" w:pos="1800" w:leader="none"/>
          <w:tab w:val="left" w:pos="3150" w:leader="none"/>
        </w:tabs>
        <w:bidi w:val="0"/>
        <w:ind w:right="-180" w:hanging="360"/>
        <w:jc w:val="left"/>
        <w:rPr>
          <w:rFonts w:ascii="Arial" w:hAnsi="Arial"/>
          <w:sz w:val="28"/>
          <w:szCs w:val="28"/>
        </w:rPr>
      </w:pPr>
      <w:r>
        <w:rPr>
          <w:rFonts w:ascii="Arial" w:hAnsi="Arial"/>
          <w:sz w:val="28"/>
          <w:szCs w:val="28"/>
        </w:rPr>
        <w:tab/>
      </w: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A SOC Report Review Checklist was completed for the subservice organization.</w:t>
      </w:r>
    </w:p>
    <w:p>
      <w:pPr>
        <w:pStyle w:val="Normal"/>
        <w:tabs>
          <w:tab w:val="clear" w:pos="709"/>
          <w:tab w:val="left" w:pos="1800" w:leader="none"/>
          <w:tab w:val="left" w:pos="3150" w:leader="none"/>
        </w:tabs>
        <w:bidi w:val="0"/>
        <w:ind w:right="-180" w:hanging="360"/>
        <w:jc w:val="left"/>
        <w:rPr>
          <w:rFonts w:ascii="Arial" w:hAnsi="Arial"/>
          <w:sz w:val="28"/>
          <w:szCs w:val="28"/>
        </w:rPr>
      </w:pPr>
      <w:r>
        <w:rPr>
          <w:rFonts w:ascii="Arial" w:hAnsi="Arial"/>
          <w:sz w:val="28"/>
          <w:szCs w:val="28"/>
        </w:rPr>
        <w:tab/>
      </w: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It was determined that the SOC report of the subservice organization contained a clean audit opinion</w:t>
      </w:r>
      <w:r>
        <w:rPr>
          <w:rFonts w:ascii="Arial" w:hAnsi="Arial"/>
          <w:sz w:val="28"/>
          <w:szCs w:val="28"/>
        </w:rPr>
        <w:t xml:space="preserve"> and no further review was considered necessary.</w:t>
        <w:tab/>
      </w:r>
    </w:p>
    <w:p>
      <w:pPr>
        <w:pStyle w:val="Normal"/>
        <w:tabs>
          <w:tab w:val="clear" w:pos="709"/>
          <w:tab w:val="left" w:pos="1800" w:leader="none"/>
          <w:tab w:val="left" w:pos="3150" w:leader="none"/>
        </w:tabs>
        <w:bidi w:val="0"/>
        <w:ind w:right="-180" w:hanging="360"/>
        <w:jc w:val="left"/>
        <w:rPr/>
      </w:pPr>
      <w:r>
        <w:rPr>
          <w:rFonts w:ascii="Arial" w:hAnsi="Arial"/>
          <w:sz w:val="28"/>
          <w:szCs w:val="28"/>
        </w:rPr>
        <w:tab/>
      </w: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Other: </w:t>
      </w:r>
      <w:sdt>
        <w:sdtPr>
          <w:id w:val="1148916775"/>
        </w:sdtPr>
        <w:sdtContent>
          <w:r>
            <w:rPr>
              <w:rStyle w:val="PlaceholderText"/>
              <w:rFonts w:ascii="Arial" w:hAnsi="Arial"/>
              <w:sz w:val="28"/>
              <w:szCs w:val="28"/>
            </w:rPr>
            <w:t>Explain</w:t>
          </w:r>
          <w:r>
            <w:rPr>
              <w:rStyle w:val="PlaceholderText"/>
              <w:rFonts w:ascii="Arial" w:hAnsi="Arial"/>
              <w:sz w:val="28"/>
              <w:szCs w:val="28"/>
            </w:rPr>
            <w:t>.</w:t>
          </w:r>
        </w:sdtContent>
      </w:sdt>
    </w:p>
    <w:p>
      <w:pPr>
        <w:pStyle w:val="Normal"/>
        <w:tabs>
          <w:tab w:val="clear" w:pos="709"/>
          <w:tab w:val="left" w:pos="1800" w:leader="none"/>
          <w:tab w:val="left" w:pos="3150" w:leader="none"/>
        </w:tabs>
        <w:bidi w:val="0"/>
        <w:ind w:right="-180" w:hanging="360"/>
        <w:jc w:val="left"/>
        <w:rPr>
          <w:b/>
          <w:b/>
          <w:color w:val="1F4E79" w:themeColor="accent1" w:themeShade="80"/>
          <w:sz w:val="28"/>
          <w:szCs w:val="28"/>
        </w:rPr>
      </w:pPr>
      <w:r>
        <w:rPr>
          <w:b/>
          <w:color w:val="1F4E79" w:themeColor="accent1" w:themeShade="80"/>
          <w:sz w:val="28"/>
          <w:szCs w:val="28"/>
        </w:rPr>
      </w:r>
    </w:p>
    <w:p>
      <w:pPr>
        <w:pStyle w:val="Normal"/>
        <w:tabs>
          <w:tab w:val="clear" w:pos="709"/>
          <w:tab w:val="left" w:pos="1800" w:leader="none"/>
          <w:tab w:val="left" w:pos="3150" w:leader="none"/>
        </w:tabs>
        <w:bidi w:val="0"/>
        <w:ind w:left="-360" w:right="-180" w:hanging="0"/>
        <w:jc w:val="left"/>
        <w:rPr>
          <w:b/>
          <w:b/>
          <w:color w:val="1F4E79" w:themeColor="accent1" w:themeShade="80"/>
          <w:sz w:val="28"/>
          <w:szCs w:val="28"/>
        </w:rPr>
      </w:pPr>
      <w:r>
        <w:rPr>
          <w:rFonts w:ascii="Arial" w:hAnsi="Arial"/>
          <w:b/>
          <w:color w:val="1F4E79" w:themeColor="accent1" w:themeShade="80"/>
          <w:sz w:val="28"/>
          <w:szCs w:val="28"/>
        </w:rPr>
        <w:t>What is the Auditor’s Opinion of the Organization’s assertions?</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The auditor’s opinion does not identify any exceptions of concern. Also known as “unqualified”.</w:t>
      </w:r>
    </w:p>
    <w:p>
      <w:pPr>
        <w:pStyle w:val="Normal"/>
        <w:tabs>
          <w:tab w:val="clear" w:pos="709"/>
          <w:tab w:val="left" w:pos="1710" w:leader="none"/>
          <w:tab w:val="left" w:pos="3060" w:leader="none"/>
        </w:tabs>
        <w:bidi w:val="0"/>
        <w:ind w:left="-90" w:right="-180" w:hanging="27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The auditor’s opinion identifies significant exceptions of concern. Also known as “qualified”. See description of the concerns below.</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The auditor could not express an opinion due to a scope limitation.</w:t>
      </w:r>
    </w:p>
    <w:p>
      <w:pPr>
        <w:pStyle w:val="Normal"/>
        <w:tabs>
          <w:tab w:val="clear" w:pos="709"/>
          <w:tab w:val="left" w:pos="1800" w:leader="none"/>
          <w:tab w:val="left" w:pos="3150" w:leader="none"/>
        </w:tabs>
        <w:bidi w:val="0"/>
        <w:ind w:right="-180" w:hanging="360"/>
        <w:jc w:val="left"/>
        <w:rPr>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pPr>
      <w:r>
        <w:rPr>
          <w:rFonts w:ascii="Arial" w:hAnsi="Arial"/>
          <w:sz w:val="28"/>
          <w:szCs w:val="28"/>
        </w:rPr>
        <w:t xml:space="preserve">Concerns: </w:t>
      </w:r>
      <w:sdt>
        <w:sdtPr>
          <w:id w:val="1779094164"/>
        </w:sdtPr>
        <w:sdtContent>
          <w:r>
            <w:rPr>
              <w:rStyle w:val="PlaceholderText"/>
              <w:rFonts w:ascii="Arial" w:hAnsi="Arial"/>
              <w:sz w:val="28"/>
              <w:szCs w:val="28"/>
            </w:rPr>
            <w:t xml:space="preserve">Enter concerns </w:t>
          </w:r>
          <w:r>
            <w:rPr>
              <w:rStyle w:val="PlaceholderText"/>
              <w:rFonts w:eastAsia="Noto Serif CJK SC" w:cs="Lohit Devanagari" w:ascii="Arial" w:hAnsi="Arial"/>
              <w:color w:val="808080"/>
              <w:kern w:val="2"/>
              <w:sz w:val="28"/>
              <w:szCs w:val="28"/>
              <w:lang w:val="en-US" w:eastAsia="zh-CN" w:bidi="hi-IN"/>
            </w:rPr>
            <w:t>below</w:t>
          </w:r>
          <w:r>
            <w:rPr>
              <w:rStyle w:val="PlaceholderText"/>
              <w:rFonts w:ascii="Arial" w:hAnsi="Arial"/>
              <w:sz w:val="28"/>
              <w:szCs w:val="28"/>
            </w:rPr>
            <w:t>.</w:t>
          </w:r>
        </w:sdtContent>
      </w:sdt>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rFonts w:ascii="Arial" w:hAnsi="Arial"/>
          <w:sz w:val="28"/>
          <w:szCs w:val="28"/>
        </w:rPr>
      </w:pPr>
      <w:r>
        <w:rPr>
          <w:rFonts w:ascii="Arial" w:hAnsi="Arial"/>
          <w:sz w:val="28"/>
          <w:szCs w:val="28"/>
        </w:rPr>
      </w:r>
    </w:p>
    <w:p>
      <w:pPr>
        <w:pStyle w:val="Normal"/>
        <w:shd w:val="clear" w:fill="DDDDDD"/>
        <w:tabs>
          <w:tab w:val="clear" w:pos="709"/>
          <w:tab w:val="left" w:pos="1800" w:leader="none"/>
        </w:tabs>
        <w:bidi w:val="0"/>
        <w:ind w:right="-180" w:hanging="360"/>
        <w:jc w:val="left"/>
        <w:rPr>
          <w:b/>
          <w:b/>
          <w:color w:val="1F4E79" w:themeColor="accent1" w:themeShade="80"/>
          <w:sz w:val="28"/>
          <w:szCs w:val="28"/>
        </w:rPr>
      </w:pPr>
      <w:r>
        <w:rPr>
          <w:rFonts w:ascii="Arial" w:hAnsi="Arial"/>
          <w:b/>
          <w:color w:val="1F4E79" w:themeColor="accent1" w:themeShade="80"/>
          <w:sz w:val="28"/>
          <w:szCs w:val="28"/>
        </w:rPr>
        <w:t>Preparer Conclusions and Attestation</w:t>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pPr>
      <w:r>
        <w:rPr>
          <w:rFonts w:ascii="Arial" w:hAnsi="Arial"/>
          <w:sz w:val="28"/>
          <w:szCs w:val="28"/>
        </w:rPr>
        <w:t>I, __________________________</w:t>
      </w:r>
      <w:r>
        <w:rPr>
          <w:rStyle w:val="PlaceholderText"/>
          <w:rFonts w:ascii="Arial" w:hAnsi="Arial"/>
          <w:sz w:val="28"/>
          <w:szCs w:val="28"/>
        </w:rPr>
        <w:t xml:space="preserve"> </w:t>
      </w:r>
      <w:r>
        <w:rPr>
          <w:rFonts w:ascii="Arial" w:hAnsi="Arial"/>
          <w:sz w:val="28"/>
          <w:szCs w:val="28"/>
        </w:rPr>
        <w:t xml:space="preserve">, attest that I have reviewed the described </w:t>
      </w:r>
      <w:r>
        <w:rPr>
          <w:rFonts w:ascii="Arial" w:hAnsi="Arial"/>
          <w:sz w:val="28"/>
          <w:szCs w:val="28"/>
        </w:rPr>
        <w:t>Service Organization’s Control (SOC) Report of the named third party service organization, and based on this review, I recommend that it is:</w:t>
      </w:r>
    </w:p>
    <w:p>
      <w:pPr>
        <w:pStyle w:val="Normal"/>
        <w:tabs>
          <w:tab w:val="clear" w:pos="709"/>
          <w:tab w:val="left" w:pos="1800" w:leader="none"/>
          <w:tab w:val="left" w:pos="3150" w:leader="none"/>
        </w:tabs>
        <w:bidi w:val="0"/>
        <w:ind w:right="-180" w:hanging="360"/>
        <w:jc w:val="left"/>
        <w:rPr>
          <w:rFonts w:ascii="Arial" w:hAnsi="Arial"/>
          <w:sz w:val="28"/>
          <w:szCs w:val="28"/>
        </w:rPr>
      </w:pPr>
      <w:sdt>
        <w:sdtPr>
          <w14:checkbox>
            <w14:checked w:val=""/>
            <w14:checkedState w:val=""/>
            <w14:uncheckedState w:val=""/>
          </w14:checkbox>
        </w:sdtPr>
        <w:sdtContent>
          <w:r>
            <w:rPr>
              <w:rFonts w:eastAsia="Arial" w:cs="Arial" w:ascii="Arial" w:hAnsi="Arial"/>
              <w:sz w:val="30"/>
              <w:szCs w:val="30"/>
            </w:rPr>
            <w:t></w:t>
          </w:r>
        </w:sdtContent>
      </w:sdt>
      <w:r>
        <w:rPr>
          <w:rFonts w:ascii="Arial" w:hAnsi="Arial"/>
          <w:sz w:val="28"/>
          <w:szCs w:val="28"/>
        </w:rPr>
        <w:t xml:space="preserve"> </w:t>
      </w:r>
      <w:r>
        <w:rPr>
          <w:rFonts w:ascii="Arial" w:hAnsi="Arial"/>
          <w:sz w:val="28"/>
          <w:szCs w:val="28"/>
        </w:rPr>
        <w:t>Appropriate to continue with a contractual relationship with this provider.</w:t>
      </w:r>
    </w:p>
    <w:p>
      <w:pPr>
        <w:pStyle w:val="Normal"/>
        <w:tabs>
          <w:tab w:val="clear" w:pos="709"/>
          <w:tab w:val="left" w:pos="1800" w:leader="none"/>
          <w:tab w:val="left" w:pos="3150" w:leader="none"/>
        </w:tabs>
        <w:bidi w:val="0"/>
        <w:ind w:right="-180" w:hanging="360"/>
        <w:jc w:val="left"/>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 xml:space="preserve">Appropriate to continue with a contractual relationship with this provider, with the following cautions: </w:t>
      </w:r>
      <w:sdt>
        <w:sdtPr>
          <w:id w:val="583888183"/>
        </w:sdtPr>
        <w:sdtContent>
          <w:r>
            <w:rPr>
              <w:rStyle w:val="PlaceholderText"/>
              <w:rFonts w:ascii="Arial" w:hAnsi="Arial"/>
              <w:sz w:val="28"/>
              <w:szCs w:val="28"/>
            </w:rPr>
            <w:t>Explain</w:t>
          </w:r>
          <w:r>
            <w:rPr>
              <w:rStyle w:val="PlaceholderText"/>
              <w:rFonts w:ascii="Arial" w:hAnsi="Arial"/>
              <w:sz w:val="28"/>
              <w:szCs w:val="28"/>
            </w:rPr>
            <w:t>.</w:t>
          </w:r>
        </w:sdtContent>
      </w:sdt>
    </w:p>
    <w:p>
      <w:pPr>
        <w:pStyle w:val="Normal"/>
        <w:tabs>
          <w:tab w:val="clear" w:pos="709"/>
          <w:tab w:val="left" w:pos="1800" w:leader="none"/>
          <w:tab w:val="left" w:pos="3150" w:leader="none"/>
        </w:tabs>
        <w:bidi w:val="0"/>
        <w:ind w:right="-180" w:hanging="360"/>
        <w:jc w:val="left"/>
        <w:rPr>
          <w:rStyle w:val="PlaceholderText"/>
          <w:rFonts w:ascii="Arial" w:hAnsi="Arial"/>
          <w:sz w:val="28"/>
          <w:szCs w:val="28"/>
        </w:rPr>
      </w:pPr>
      <w:r>
        <w:rPr>
          <w:rFonts w:ascii="Arial" w:hAnsi="Arial"/>
          <w:sz w:val="28"/>
          <w:szCs w:val="28"/>
        </w:rPr>
      </w:r>
    </w:p>
    <w:p>
      <w:pPr>
        <w:pStyle w:val="Normal"/>
        <w:tabs>
          <w:tab w:val="clear" w:pos="709"/>
          <w:tab w:val="left" w:pos="1800" w:leader="none"/>
          <w:tab w:val="left" w:pos="3150" w:leader="none"/>
        </w:tabs>
        <w:bidi w:val="0"/>
        <w:ind w:right="-180" w:hanging="360"/>
        <w:jc w:val="left"/>
        <w:rPr/>
      </w:pPr>
      <w:sdt>
        <w:sdtPr>
          <w14:checkbox>
            <w14:checked w:val=""/>
            <w14:checkedState w:val=""/>
            <w14:uncheckedState w:val=""/>
          </w14:checkbox>
        </w:sdtPr>
        <w:sdtContent>
          <w:r>
            <w:rPr>
              <w:rFonts w:eastAsia="MS Gothic" w:ascii="Arial" w:hAnsi="Arial"/>
              <w:sz w:val="28"/>
              <w:szCs w:val="28"/>
            </w:rPr>
            <w:t>☐</w:t>
          </w:r>
        </w:sdtContent>
      </w:sdt>
      <w:r>
        <w:rPr>
          <w:rFonts w:ascii="Arial" w:hAnsi="Arial"/>
          <w:sz w:val="28"/>
          <w:szCs w:val="28"/>
        </w:rPr>
        <w:t xml:space="preserve"> </w:t>
      </w:r>
      <w:r>
        <w:rPr>
          <w:rFonts w:ascii="Arial" w:hAnsi="Arial"/>
          <w:sz w:val="28"/>
          <w:szCs w:val="28"/>
        </w:rPr>
        <w:t xml:space="preserve">Not appropriate to continue with a contractual relationship with this provider. </w:t>
      </w:r>
      <w:sdt>
        <w:sdtPr>
          <w:id w:val="1708208222"/>
        </w:sdtPr>
        <w:sdtContent>
          <w:r>
            <w:rPr>
              <w:rStyle w:val="PlaceholderText"/>
              <w:rFonts w:ascii="Arial" w:hAnsi="Arial"/>
              <w:sz w:val="28"/>
              <w:szCs w:val="28"/>
            </w:rPr>
            <w:t>Explain</w:t>
          </w:r>
          <w:r>
            <w:rPr>
              <w:rStyle w:val="PlaceholderText"/>
              <w:rFonts w:ascii="Arial" w:hAnsi="Arial"/>
              <w:sz w:val="28"/>
              <w:szCs w:val="28"/>
            </w:rPr>
            <w:t>.</w:t>
          </w:r>
        </w:sdtContent>
      </w:sdt>
    </w:p>
    <w:p>
      <w:pPr>
        <w:pStyle w:val="Normal"/>
        <w:tabs>
          <w:tab w:val="clear" w:pos="709"/>
          <w:tab w:val="left" w:pos="1440" w:leader="none"/>
          <w:tab w:val="left" w:pos="2790" w:leader="none"/>
        </w:tabs>
        <w:bidi w:val="0"/>
        <w:ind w:left="-360" w:right="-180" w:hanging="0"/>
        <w:jc w:val="left"/>
        <w:rPr>
          <w:rFonts w:ascii="Arial" w:hAnsi="Arial"/>
          <w:sz w:val="28"/>
          <w:szCs w:val="28"/>
        </w:rPr>
      </w:pPr>
      <w:r>
        <w:rPr>
          <w:rFonts w:ascii="Arial" w:hAnsi="Arial"/>
          <w:sz w:val="28"/>
          <w:szCs w:val="28"/>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Fonts w:ascii="Arial" w:hAnsi="Arial"/>
          <w:sz w:val="28"/>
          <w:szCs w:val="28"/>
        </w:rPr>
        <w:t>If you are recommending to proceed with a contractual relationship with this provider, attach a copy of this completed checklist to the Purchase Requisition and send it to your purchasing department for processing.</w:t>
      </w:r>
    </w:p>
    <w:p>
      <w:pPr>
        <w:pStyle w:val="Normal"/>
        <w:tabs>
          <w:tab w:val="clear" w:pos="709"/>
          <w:tab w:val="left" w:pos="1440" w:leader="none"/>
          <w:tab w:val="left" w:pos="2790" w:leader="none"/>
        </w:tabs>
        <w:bidi w:val="0"/>
        <w:ind w:left="-360" w:right="-180" w:hanging="0"/>
        <w:jc w:val="left"/>
        <w:rPr>
          <w:rFonts w:ascii="Arial" w:hAnsi="Arial"/>
          <w:sz w:val="28"/>
          <w:szCs w:val="28"/>
        </w:rPr>
      </w:pPr>
      <w:r>
        <w:rPr>
          <w:rFonts w:ascii="Arial" w:hAnsi="Arial"/>
          <w:sz w:val="28"/>
          <w:szCs w:val="28"/>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
    </w:p>
    <w:p>
      <w:pPr>
        <w:pStyle w:val="Normal"/>
        <w:tabs>
          <w:tab w:val="clear" w:pos="709"/>
          <w:tab w:val="left" w:pos="1440" w:leader="none"/>
          <w:tab w:val="left" w:pos="2790" w:leader="none"/>
        </w:tabs>
        <w:bidi w:val="0"/>
        <w:ind w:left="-360" w:right="-180" w:hanging="0"/>
        <w:jc w:val="left"/>
        <w:rPr>
          <w:rFonts w:ascii="Arial" w:hAnsi="Arial"/>
          <w:sz w:val="28"/>
          <w:szCs w:val="28"/>
        </w:rPr>
      </w:pPr>
      <w:r>
        <w:rPr>
          <w:rFonts w:ascii="Arial" w:hAnsi="Arial"/>
          <w:sz w:val="28"/>
          <w:szCs w:val="28"/>
        </w:rPr>
        <w:t>Upon completion of this checklist, the SOC Report, if deemed confidential by way of a Non-Disclosure Agreement, should be destroyed. This checklist, along with being sent to your purchasing department, should be retained in the user departments’ records.  The checklist is subject to potential audit, and must be able to be provided upon request.</w:t>
      </w:r>
    </w:p>
    <w:sectPr>
      <w:type w:val="nextPage"/>
      <w:pgSz w:w="12240" w:h="15840"/>
      <w:pgMar w:left="1163" w:right="1163" w:header="0" w:top="1163" w:footer="0" w:bottom="116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DefaultParagraphFont">
    <w:name w:val="Default Paragraph Font"/>
    <w:qFormat/>
    <w:rPr/>
  </w:style>
  <w:style w:type="character" w:styleId="PlaceholderText">
    <w:name w:val="Placeholder Text"/>
    <w:basedOn w:val="DefaultParagraphFont"/>
    <w:qFormat/>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LibreOffice/6.4.7.2$Linux_X86_64 LibreOffice_project/40$Build-2</Application>
  <Pages>4</Pages>
  <Words>865</Words>
  <Characters>4865</Characters>
  <CharactersWithSpaces>5702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2020-09-16T10:45:05Z</dcterms:created>
  <dc:creator/>
  <dc:description/>
  <dc:language>en-US</dc:language>
  <cp:lastModifiedBy/>
  <dcterms:modified xsi:type="dcterms:W3CDTF">2021-07-28T11:09:01Z</dcterms:modified>
  <cp:revision>11</cp:revision>
  <dc:subject/>
  <dc:title/>
</cp:coreProperties>
</file>